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tc>
        <w:tc>
          <w:tcPr>
            <w:shd w:fill="auto" w:val="clear"/>
          </w:tcPr>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(CCS and Buyer Termination Rights).</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7">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 including Service Levels relating to Social Value (Social Value KPIs). Procurement-specific Service Levels should be incorporated. In line with the Sourcing Playbook,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3D">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3E">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3F">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5">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tl w:val="0"/>
              </w:rPr>
            </w:r>
          </w:p>
          <w:p w:rsidR="00000000" w:rsidDel="00000000" w:rsidP="00000000" w:rsidRDefault="00000000" w:rsidRPr="00000000" w14:paraId="00000046">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[Accuracy /Timelines]</w:t>
            </w:r>
            <w:r w:rsidDel="00000000" w:rsidR="00000000" w:rsidRPr="00000000">
              <w:rPr>
                <w:rtl w:val="0"/>
              </w:rPr>
            </w:r>
          </w:p>
          <w:p w:rsidR="00000000" w:rsidDel="00000000" w:rsidP="00000000" w:rsidRDefault="00000000" w:rsidRPr="00000000" w14:paraId="00000048">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4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4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tl w:val="0"/>
              </w:rPr>
            </w:r>
          </w:p>
          <w:p w:rsidR="00000000" w:rsidDel="00000000" w:rsidP="00000000" w:rsidRDefault="00000000" w:rsidRPr="00000000" w14:paraId="0000004F">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[Availability]</w:t>
            </w:r>
            <w:r w:rsidDel="00000000" w:rsidR="00000000" w:rsidRPr="00000000">
              <w:rPr>
                <w:rtl w:val="0"/>
              </w:rPr>
            </w:r>
          </w:p>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tl w:val="0"/>
              </w:rPr>
            </w:r>
          </w:p>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tl w:val="0"/>
              </w:rPr>
            </w:r>
          </w:p>
        </w:tc>
        <w:tc>
          <w:tcPr/>
          <w:p w:rsidR="00000000" w:rsidDel="00000000" w:rsidP="00000000" w:rsidRDefault="00000000" w:rsidRPr="00000000" w14:paraId="0000005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8">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[KPI]</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5E">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KPI 1]</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4">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KP1 2]</w:t>
            </w:r>
            <w:r w:rsidDel="00000000" w:rsidR="00000000" w:rsidRPr="00000000">
              <w:rPr>
                <w:rtl w:val="0"/>
              </w:rPr>
            </w:r>
          </w:p>
        </w:tc>
        <w:tc>
          <w:tcPr/>
          <w:p w:rsidR="00000000" w:rsidDel="00000000" w:rsidP="00000000" w:rsidRDefault="00000000" w:rsidRPr="00000000" w14:paraId="00000065">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6">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7">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r>
        <w:trPr>
          <w:cantSplit w:val="0"/>
          <w:trHeight w:val="1474" w:hRule="atLeast"/>
          <w:tblHeader w:val="0"/>
        </w:trPr>
        <w:tc>
          <w:tcPr/>
          <w:p w:rsidR="00000000" w:rsidDel="00000000" w:rsidP="00000000" w:rsidRDefault="00000000" w:rsidRPr="00000000" w14:paraId="0000006A">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C">
            <w:pPr>
              <w:spacing w:after="12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D">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[Yes/No]</w:t>
            </w:r>
          </w:p>
        </w:tc>
      </w:tr>
    </w:tbl>
    <w:p w:rsidR="00000000" w:rsidDel="00000000" w:rsidP="00000000" w:rsidRDefault="00000000" w:rsidRPr="00000000" w14:paraId="0000007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1">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2">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A">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7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RM6322</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w:t>
      <w:tab/>
      <w:t xml:space="preserve">                                           </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14 (Service Levels)</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VGafBUol2VPINjioaz0oAWRbzA==">AMUW2mUQ++bkWhWpsraOtkx8FIEnLUWhHEpLGGYi1Ef0F/cZW84Iuv9zSa9/nQUP4j/xVrS0mCO6gxRcdQqTtsZM6vxlcp9QXhXf2C9AnrWBL4ZN054dDashpNbFPfTvC7Iy0nw5fopI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2022-10-19T09:09:00Z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